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471" w:rsidRPr="00526156" w:rsidRDefault="00690471" w:rsidP="00CA3A5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526156">
        <w:rPr>
          <w:rFonts w:ascii="Times New Roman" w:hAnsi="Times New Roman" w:cs="Times New Roman"/>
          <w:b/>
          <w:sz w:val="24"/>
          <w:szCs w:val="24"/>
          <w:lang w:val="en-GB"/>
        </w:rPr>
        <w:t>Additional file 2 – Categories of the content analysis</w:t>
      </w:r>
    </w:p>
    <w:p w:rsidR="00690471" w:rsidRPr="005E4FB6" w:rsidRDefault="00690471" w:rsidP="00CA3A5B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5E4FB6">
        <w:rPr>
          <w:rFonts w:ascii="Times New Roman" w:hAnsi="Times New Roman" w:cs="Times New Roman"/>
          <w:sz w:val="20"/>
          <w:szCs w:val="20"/>
          <w:lang w:val="en-GB"/>
        </w:rPr>
        <w:t xml:space="preserve">The content analysis of this study consisted of a deductive and inductive approach. The deductive approach </w:t>
      </w:r>
      <w:proofErr w:type="gramStart"/>
      <w:r w:rsidRPr="005E4FB6">
        <w:rPr>
          <w:rFonts w:ascii="Times New Roman" w:hAnsi="Times New Roman" w:cs="Times New Roman"/>
          <w:sz w:val="20"/>
          <w:szCs w:val="20"/>
          <w:lang w:val="en-GB"/>
        </w:rPr>
        <w:t>was based</w:t>
      </w:r>
      <w:proofErr w:type="gramEnd"/>
      <w:r w:rsidRPr="005E4FB6">
        <w:rPr>
          <w:rFonts w:ascii="Times New Roman" w:hAnsi="Times New Roman" w:cs="Times New Roman"/>
          <w:sz w:val="20"/>
          <w:szCs w:val="20"/>
          <w:lang w:val="en-GB"/>
        </w:rPr>
        <w:t xml:space="preserve"> on the three phases of this usability study. After data gathering by content, the inductive approach was applied for the open coding and ca</w:t>
      </w:r>
      <w:r>
        <w:rPr>
          <w:rFonts w:ascii="Times New Roman" w:hAnsi="Times New Roman" w:cs="Times New Roman"/>
          <w:sz w:val="20"/>
          <w:szCs w:val="20"/>
          <w:lang w:val="en-GB"/>
        </w:rPr>
        <w:t>tegorization. Figure s6</w:t>
      </w:r>
      <w:r w:rsidRPr="005E4FB6">
        <w:rPr>
          <w:rFonts w:ascii="Times New Roman" w:hAnsi="Times New Roman" w:cs="Times New Roman"/>
          <w:sz w:val="20"/>
          <w:szCs w:val="20"/>
          <w:lang w:val="en-GB"/>
        </w:rPr>
        <w:t xml:space="preserve"> shows the categories used to report the analysing process and the results.</w:t>
      </w:r>
      <w:bookmarkStart w:id="0" w:name="_GoBack"/>
      <w:bookmarkEnd w:id="0"/>
    </w:p>
    <w:p w:rsidR="00690471" w:rsidRPr="005E4FB6" w:rsidRDefault="00690471" w:rsidP="00CA3A5B">
      <w:pPr>
        <w:pStyle w:val="Caption"/>
        <w:keepNext/>
        <w:spacing w:line="480" w:lineRule="auto"/>
        <w:jc w:val="both"/>
        <w:rPr>
          <w:color w:val="auto"/>
          <w:lang w:val="en-GB"/>
        </w:rPr>
      </w:pPr>
      <w:r w:rsidRPr="005E4FB6">
        <w:rPr>
          <w:color w:val="auto"/>
        </w:rPr>
        <w:object w:dxaOrig="13230" w:dyaOrig="150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pt;height:516.75pt" o:ole="">
            <v:imagedata r:id="rId6" o:title=""/>
          </v:shape>
          <o:OLEObject Type="Embed" ProgID="Visio.Drawing.15" ShapeID="_x0000_i1025" DrawAspect="Content" ObjectID="_1629719181" r:id="rId7"/>
        </w:object>
      </w:r>
    </w:p>
    <w:p w:rsidR="008E5D1E" w:rsidRPr="00690471" w:rsidRDefault="00690471" w:rsidP="00CA3A5B">
      <w:pPr>
        <w:pStyle w:val="Caption"/>
        <w:keepNext/>
        <w:spacing w:line="480" w:lineRule="auto"/>
        <w:jc w:val="both"/>
        <w:rPr>
          <w:color w:val="auto"/>
          <w:lang w:val="en-GB"/>
        </w:rPr>
      </w:pPr>
      <w:r w:rsidRPr="005E4FB6">
        <w:rPr>
          <w:color w:val="auto"/>
          <w:lang w:val="en-GB"/>
        </w:rPr>
        <w:t xml:space="preserve">Figure </w:t>
      </w:r>
      <w:r>
        <w:rPr>
          <w:color w:val="auto"/>
          <w:lang w:val="en-GB"/>
        </w:rPr>
        <w:t>S6</w:t>
      </w:r>
      <w:r w:rsidRPr="005E4FB6">
        <w:rPr>
          <w:color w:val="auto"/>
          <w:lang w:val="en-GB"/>
        </w:rPr>
        <w:t xml:space="preserve">. Deductive and inductive content analysis of the data obtained by the usability study. </w:t>
      </w:r>
      <w:r w:rsidRPr="00EB6B08">
        <w:rPr>
          <w:b w:val="0"/>
          <w:color w:val="auto"/>
          <w:lang w:val="en-GB"/>
        </w:rPr>
        <w:t>The analysis started with a deductive approach b</w:t>
      </w:r>
      <w:r w:rsidR="00EB6B08">
        <w:rPr>
          <w:b w:val="0"/>
          <w:color w:val="auto"/>
          <w:lang w:val="en-GB"/>
        </w:rPr>
        <w:t>ased on the three phases of the usability</w:t>
      </w:r>
      <w:r w:rsidRPr="00EB6B08">
        <w:rPr>
          <w:b w:val="0"/>
          <w:color w:val="auto"/>
          <w:lang w:val="en-GB"/>
        </w:rPr>
        <w:t xml:space="preserve"> study. </w:t>
      </w:r>
      <w:r w:rsidR="00EB6B08">
        <w:rPr>
          <w:b w:val="0"/>
          <w:color w:val="auto"/>
          <w:lang w:val="en-GB"/>
        </w:rPr>
        <w:t>The c</w:t>
      </w:r>
      <w:r w:rsidRPr="00EB6B08">
        <w:rPr>
          <w:b w:val="0"/>
          <w:color w:val="auto"/>
          <w:lang w:val="en-GB"/>
        </w:rPr>
        <w:t>ategories within each phase were defined by an inductive approach.</w:t>
      </w:r>
    </w:p>
    <w:sectPr w:rsidR="008E5D1E" w:rsidRPr="00690471" w:rsidSect="00A7184F"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484F" w:rsidRDefault="00C2484F">
      <w:pPr>
        <w:spacing w:after="0" w:line="240" w:lineRule="auto"/>
      </w:pPr>
      <w:r>
        <w:separator/>
      </w:r>
    </w:p>
  </w:endnote>
  <w:endnote w:type="continuationSeparator" w:id="0">
    <w:p w:rsidR="00C2484F" w:rsidRDefault="00C24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69582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F2EDA" w:rsidRDefault="0069047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3A5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F2EDA" w:rsidRDefault="00C248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484F" w:rsidRDefault="00C2484F">
      <w:pPr>
        <w:spacing w:after="0" w:line="240" w:lineRule="auto"/>
      </w:pPr>
      <w:r>
        <w:separator/>
      </w:r>
    </w:p>
  </w:footnote>
  <w:footnote w:type="continuationSeparator" w:id="0">
    <w:p w:rsidR="00C2484F" w:rsidRDefault="00C248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471"/>
    <w:rsid w:val="002E763B"/>
    <w:rsid w:val="00690471"/>
    <w:rsid w:val="008E5D1E"/>
    <w:rsid w:val="00C2484F"/>
    <w:rsid w:val="00CA3A5B"/>
    <w:rsid w:val="00D124A1"/>
    <w:rsid w:val="00EB6B08"/>
    <w:rsid w:val="00F33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CD9DAE-0700-412D-82D4-716CD5C4E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szCs w:val="22"/>
        <w:lang w:val="nl-N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0471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90471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904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0471"/>
    <w:rPr>
      <w:rFonts w:asciiTheme="minorHAnsi" w:hAnsiTheme="minorHAnsi"/>
      <w:sz w:val="22"/>
    </w:rPr>
  </w:style>
  <w:style w:type="character" w:styleId="LineNumber">
    <w:name w:val="line number"/>
    <w:basedOn w:val="DefaultParagraphFont"/>
    <w:uiPriority w:val="99"/>
    <w:semiHidden/>
    <w:unhideWhenUsed/>
    <w:rsid w:val="006904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Visio_Drawing.vs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108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Maastricht University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Leersum Karin van (HAG)</dc:creator>
  <cp:keywords/>
  <dc:description/>
  <cp:lastModifiedBy>Leersum Karin van (HAG)</cp:lastModifiedBy>
  <cp:revision>3</cp:revision>
  <dcterms:created xsi:type="dcterms:W3CDTF">2019-09-11T11:11:00Z</dcterms:created>
  <dcterms:modified xsi:type="dcterms:W3CDTF">2019-09-11T13:00:00Z</dcterms:modified>
</cp:coreProperties>
</file>